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A16AA8" w:rsidRPr="005F56D7" w:rsidRDefault="00A16AA8" w:rsidP="00A16AA8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приказом заведующей МКДОУ детский сад д. Шихово Слободского района Кировской области</w:t>
      </w:r>
    </w:p>
    <w:p w:rsidR="00A16AA8" w:rsidRPr="005F56D7" w:rsidRDefault="00A16AA8" w:rsidP="00A16AA8">
      <w:pPr>
        <w:ind w:left="6096"/>
        <w:rPr>
          <w:sz w:val="28"/>
          <w:szCs w:val="28"/>
        </w:rPr>
      </w:pPr>
      <w:r w:rsidRPr="005F56D7">
        <w:rPr>
          <w:sz w:val="28"/>
          <w:szCs w:val="28"/>
        </w:rPr>
        <w:t>от 07.03.2024</w:t>
      </w:r>
      <w:r>
        <w:rPr>
          <w:sz w:val="28"/>
          <w:szCs w:val="28"/>
        </w:rPr>
        <w:t> г.</w:t>
      </w:r>
      <w:r w:rsidRPr="005F56D7">
        <w:rPr>
          <w:sz w:val="28"/>
          <w:szCs w:val="28"/>
        </w:rPr>
        <w:t xml:space="preserve"> № 24/1-«а»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321D7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и урегулированию конфликтов интересов МКДОУ детский сад д. Шихово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818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  <w:proofErr w:type="gramEnd"/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A16AA8">
        <w:rPr>
          <w:sz w:val="28"/>
          <w:szCs w:val="28"/>
        </w:rPr>
        <w:t xml:space="preserve">муниципального казённого дошкольного образовательного учреждения детский сад общеразвивающего вида д. Шихово Слободского района Кировской области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 xml:space="preserve"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B321D7">
        <w:rPr>
          <w:bCs/>
          <w:sz w:val="28"/>
          <w:szCs w:val="28"/>
        </w:rPr>
        <w:t>Зоновой Татьяне Яковлевне</w:t>
      </w:r>
      <w:r w:rsidR="00B321D7">
        <w:rPr>
          <w:bCs/>
          <w:sz w:val="28"/>
          <w:szCs w:val="28"/>
        </w:rPr>
        <w:t>.</w:t>
      </w:r>
    </w:p>
    <w:p w:rsidR="00A16AA8" w:rsidRDefault="00F97DFE" w:rsidP="00A16AA8">
      <w:pPr>
        <w:ind w:firstLine="720"/>
        <w:jc w:val="both"/>
        <w:rPr>
          <w:bCs/>
          <w:i/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A16AA8" w:rsidRPr="00A16AA8">
        <w:rPr>
          <w:bCs/>
          <w:sz w:val="28"/>
          <w:szCs w:val="28"/>
        </w:rPr>
        <w:t>Учреждении</w:t>
      </w:r>
      <w:r w:rsidR="00A16AA8">
        <w:rPr>
          <w:bCs/>
          <w:i/>
          <w:sz w:val="28"/>
          <w:szCs w:val="28"/>
        </w:rPr>
        <w:t>.</w:t>
      </w:r>
    </w:p>
    <w:p w:rsidR="00F97DFE" w:rsidRDefault="00F97DFE" w:rsidP="00A16AA8">
      <w:pPr>
        <w:ind w:firstLine="720"/>
        <w:jc w:val="both"/>
        <w:rPr>
          <w:bCs/>
          <w:sz w:val="28"/>
          <w:szCs w:val="28"/>
        </w:rPr>
      </w:pPr>
    </w:p>
    <w:p w:rsidR="00B321D7" w:rsidRDefault="00B321D7" w:rsidP="00A16AA8">
      <w:pPr>
        <w:ind w:firstLine="720"/>
        <w:jc w:val="both"/>
        <w:rPr>
          <w:bCs/>
          <w:sz w:val="28"/>
          <w:szCs w:val="28"/>
        </w:rPr>
      </w:pPr>
    </w:p>
    <w:p w:rsidR="00B321D7" w:rsidRDefault="00B321D7" w:rsidP="00A16AA8">
      <w:pPr>
        <w:ind w:firstLine="720"/>
        <w:jc w:val="both"/>
        <w:rPr>
          <w:bCs/>
          <w:sz w:val="28"/>
          <w:szCs w:val="28"/>
        </w:rPr>
      </w:pPr>
    </w:p>
    <w:p w:rsidR="00B321D7" w:rsidRPr="003A0C90" w:rsidRDefault="00B321D7" w:rsidP="00A16AA8">
      <w:pPr>
        <w:ind w:firstLine="720"/>
        <w:jc w:val="both"/>
        <w:rPr>
          <w:bCs/>
          <w:sz w:val="28"/>
          <w:szCs w:val="28"/>
        </w:rPr>
      </w:pPr>
      <w:bookmarkStart w:id="0" w:name="_GoBack"/>
      <w:bookmarkEnd w:id="0"/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F97DFE" w:rsidRPr="00911185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A16AA8">
        <w:rPr>
          <w:sz w:val="28"/>
          <w:szCs w:val="28"/>
        </w:rPr>
        <w:t> 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A16AA8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 xml:space="preserve">Положением об антикоррупционной </w:t>
      </w:r>
      <w:r w:rsidR="00A16AA8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 вида д. Шихово Слободского района Кировской области</w:t>
      </w:r>
      <w:r w:rsidR="00A16AA8">
        <w:rPr>
          <w:sz w:val="28"/>
          <w:szCs w:val="28"/>
        </w:rPr>
        <w:t>,</w:t>
      </w:r>
      <w:r w:rsidRPr="00911185">
        <w:rPr>
          <w:sz w:val="28"/>
          <w:szCs w:val="28"/>
        </w:rPr>
        <w:t xml:space="preserve">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A16AA8">
        <w:rPr>
          <w:sz w:val="28"/>
          <w:szCs w:val="28"/>
        </w:rPr>
        <w:t>муниципального казённого дошкольного образовательного учреждения детский сад общеразвивающего</w:t>
      </w:r>
      <w:proofErr w:type="gramEnd"/>
      <w:r w:rsidR="00A16AA8">
        <w:rPr>
          <w:sz w:val="28"/>
          <w:szCs w:val="28"/>
        </w:rPr>
        <w:t xml:space="preserve"> вида д. Шихово Слободского района Кировской области</w:t>
      </w:r>
      <w:r w:rsidR="00A16AA8">
        <w:rPr>
          <w:sz w:val="28"/>
          <w:szCs w:val="28"/>
        </w:rPr>
        <w:t>.</w:t>
      </w: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proofErr w:type="gramStart"/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  <w:proofErr w:type="gramEnd"/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  <w:proofErr w:type="gramEnd"/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10199" w:type="dxa"/>
        <w:tblLook w:val="04A0" w:firstRow="1" w:lastRow="0" w:firstColumn="1" w:lastColumn="0" w:noHBand="0" w:noVBand="1"/>
      </w:tblPr>
      <w:tblGrid>
        <w:gridCol w:w="7621"/>
        <w:gridCol w:w="1205"/>
        <w:gridCol w:w="66"/>
        <w:gridCol w:w="1272"/>
        <w:gridCol w:w="9"/>
        <w:gridCol w:w="26"/>
      </w:tblGrid>
      <w:tr w:rsidR="00996590" w:rsidRPr="00C656BF" w:rsidTr="00A16AA8">
        <w:trPr>
          <w:gridAfter w:val="2"/>
          <w:wAfter w:w="35" w:type="dxa"/>
          <w:trHeight w:val="567"/>
        </w:trPr>
        <w:tc>
          <w:tcPr>
            <w:tcW w:w="7621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2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A16AA8">
        <w:trPr>
          <w:gridAfter w:val="2"/>
          <w:wAfter w:w="35" w:type="dxa"/>
          <w:trHeight w:val="567"/>
        </w:trPr>
        <w:tc>
          <w:tcPr>
            <w:tcW w:w="10164" w:type="dxa"/>
            <w:gridSpan w:val="4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A16AA8">
        <w:trPr>
          <w:gridAfter w:val="2"/>
          <w:wAfter w:w="35" w:type="dxa"/>
        </w:trPr>
        <w:tc>
          <w:tcPr>
            <w:tcW w:w="7621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2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trHeight w:val="567"/>
        </w:trPr>
        <w:tc>
          <w:tcPr>
            <w:tcW w:w="10199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trHeight w:val="567"/>
        </w:trPr>
        <w:tc>
          <w:tcPr>
            <w:tcW w:w="10199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A16AA8">
        <w:tc>
          <w:tcPr>
            <w:tcW w:w="10199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trHeight w:val="567"/>
        </w:trPr>
        <w:tc>
          <w:tcPr>
            <w:tcW w:w="10199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A16AA8">
        <w:trPr>
          <w:trHeight w:val="567"/>
        </w:trPr>
        <w:tc>
          <w:tcPr>
            <w:tcW w:w="10199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A16AA8">
        <w:trPr>
          <w:gridAfter w:val="1"/>
          <w:wAfter w:w="26" w:type="dxa"/>
        </w:trPr>
        <w:tc>
          <w:tcPr>
            <w:tcW w:w="7621" w:type="dxa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16AA8" w:rsidRDefault="00A16AA8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16AA8" w:rsidRDefault="00A16AA8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lastRenderedPageBreak/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2307"/>
      </w:tblGrid>
      <w:tr w:rsidR="00F97DFE" w:rsidRPr="003A0C90" w:rsidTr="00A16AA8">
        <w:trPr>
          <w:trHeight w:val="840"/>
        </w:trPr>
        <w:tc>
          <w:tcPr>
            <w:tcW w:w="7479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894"/>
        </w:trPr>
        <w:tc>
          <w:tcPr>
            <w:tcW w:w="7479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1146"/>
        </w:trPr>
        <w:tc>
          <w:tcPr>
            <w:tcW w:w="7479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624"/>
        </w:trPr>
        <w:tc>
          <w:tcPr>
            <w:tcW w:w="7479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714"/>
        </w:trPr>
        <w:tc>
          <w:tcPr>
            <w:tcW w:w="7479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416"/>
        </w:trPr>
        <w:tc>
          <w:tcPr>
            <w:tcW w:w="7479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578"/>
        </w:trPr>
        <w:tc>
          <w:tcPr>
            <w:tcW w:w="7479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A16AA8">
        <w:trPr>
          <w:trHeight w:val="786"/>
        </w:trPr>
        <w:tc>
          <w:tcPr>
            <w:tcW w:w="7479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B321D7" w:rsidP="00217DF5">
      <w:pPr>
        <w:jc w:val="center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35pt;margin-top:36.95pt;width:65.3pt;height:0;z-index:251658240;mso-position-horizontal-relative:text;mso-position-vertical-relative:text" o:connectortype="straight"/>
        </w:pict>
      </w:r>
    </w:p>
    <w:sectPr w:rsidR="00217DF5" w:rsidRPr="00217DF5" w:rsidSect="00A16AA8">
      <w:footnotePr>
        <w:numFmt w:val="chicago"/>
      </w:footnotePr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93" w:rsidRDefault="00A90193" w:rsidP="00996590">
      <w:r>
        <w:separator/>
      </w:r>
    </w:p>
  </w:endnote>
  <w:endnote w:type="continuationSeparator" w:id="0">
    <w:p w:rsidR="00A90193" w:rsidRDefault="00A90193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93" w:rsidRDefault="00A90193" w:rsidP="00996590">
      <w:r>
        <w:separator/>
      </w:r>
    </w:p>
  </w:footnote>
  <w:footnote w:type="continuationSeparator" w:id="0">
    <w:p w:rsidR="00A90193" w:rsidRDefault="00A90193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</w:t>
      </w:r>
      <w:proofErr w:type="gramStart"/>
      <w:r w:rsidRPr="0038108E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38108E">
        <w:rPr>
          <w:rFonts w:ascii="Times New Roman" w:hAnsi="Times New Roman" w:cs="Times New Roman"/>
          <w:sz w:val="24"/>
          <w:szCs w:val="24"/>
        </w:rPr>
        <w:t xml:space="preserve">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16AA8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1D7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6E871-E52E-476B-A897-ABE35436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user</cp:lastModifiedBy>
  <cp:revision>74</cp:revision>
  <cp:lastPrinted>2023-12-22T13:08:00Z</cp:lastPrinted>
  <dcterms:created xsi:type="dcterms:W3CDTF">2023-09-15T08:19:00Z</dcterms:created>
  <dcterms:modified xsi:type="dcterms:W3CDTF">2024-04-11T07:45:00Z</dcterms:modified>
</cp:coreProperties>
</file>